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B29" w:rsidRPr="003671F6" w:rsidRDefault="00332F59" w:rsidP="00332F59">
      <w:pPr>
        <w:jc w:val="center"/>
        <w:rPr>
          <w:rFonts w:ascii="Times New Roman" w:hAnsi="Times New Roman" w:cs="Times New Roman"/>
          <w:b/>
          <w:color w:val="323E4F" w:themeColor="text2" w:themeShade="BF"/>
          <w:sz w:val="28"/>
          <w:szCs w:val="24"/>
        </w:rPr>
      </w:pPr>
      <w:r w:rsidRPr="003671F6">
        <w:rPr>
          <w:rFonts w:ascii="Times New Roman" w:hAnsi="Times New Roman" w:cs="Times New Roman"/>
          <w:b/>
          <w:color w:val="323E4F" w:themeColor="text2" w:themeShade="BF"/>
          <w:sz w:val="28"/>
          <w:szCs w:val="24"/>
        </w:rPr>
        <w:t>Los Angeles CPCU Society</w:t>
      </w:r>
    </w:p>
    <w:p w:rsidR="00332F59" w:rsidRPr="003671F6" w:rsidRDefault="00332F59" w:rsidP="00332F59">
      <w:pPr>
        <w:jc w:val="center"/>
        <w:rPr>
          <w:rFonts w:ascii="Times New Roman" w:hAnsi="Times New Roman" w:cs="Times New Roman"/>
          <w:b/>
          <w:color w:val="323E4F" w:themeColor="text2" w:themeShade="BF"/>
          <w:sz w:val="28"/>
          <w:szCs w:val="24"/>
        </w:rPr>
      </w:pPr>
      <w:r w:rsidRPr="003671F6">
        <w:rPr>
          <w:rFonts w:ascii="Times New Roman" w:hAnsi="Times New Roman" w:cs="Times New Roman"/>
          <w:b/>
          <w:color w:val="323E4F" w:themeColor="text2" w:themeShade="BF"/>
          <w:sz w:val="28"/>
          <w:szCs w:val="24"/>
        </w:rPr>
        <w:t>Chapter Sponsor Gold Level 2016</w:t>
      </w:r>
    </w:p>
    <w:p w:rsidR="00332F59" w:rsidRPr="003671F6" w:rsidRDefault="00332F59" w:rsidP="00332F59">
      <w:pPr>
        <w:jc w:val="center"/>
        <w:rPr>
          <w:rFonts w:ascii="Times New Roman" w:hAnsi="Times New Roman" w:cs="Times New Roman"/>
          <w:b/>
          <w:color w:val="323E4F" w:themeColor="text2" w:themeShade="BF"/>
          <w:sz w:val="28"/>
          <w:szCs w:val="24"/>
        </w:rPr>
      </w:pPr>
      <w:r w:rsidRPr="003671F6">
        <w:rPr>
          <w:rFonts w:ascii="Times New Roman" w:hAnsi="Times New Roman" w:cs="Times New Roman"/>
          <w:b/>
          <w:color w:val="323E4F" w:themeColor="text2" w:themeShade="BF"/>
          <w:sz w:val="28"/>
          <w:szCs w:val="24"/>
        </w:rPr>
        <w:t>Case Forensics Corporation</w:t>
      </w:r>
    </w:p>
    <w:p w:rsidR="00332F59" w:rsidRPr="003671F6" w:rsidRDefault="00332F59" w:rsidP="00332F59">
      <w:pPr>
        <w:rPr>
          <w:rFonts w:ascii="Times New Roman" w:hAnsi="Times New Roman" w:cs="Times New Roman"/>
          <w:sz w:val="28"/>
          <w:szCs w:val="24"/>
        </w:rPr>
      </w:pPr>
    </w:p>
    <w:p w:rsidR="00332F59" w:rsidRDefault="003671F6" w:rsidP="003671F6">
      <w:pPr>
        <w:jc w:val="center"/>
        <w:rPr>
          <w:rFonts w:ascii="Times New Roman" w:hAnsi="Times New Roman" w:cs="Times New Roman"/>
          <w:sz w:val="24"/>
          <w:szCs w:val="24"/>
        </w:rPr>
      </w:pPr>
      <w:r w:rsidRPr="00EB6043">
        <w:rPr>
          <w:rFonts w:ascii="Book Antiqua" w:hAnsi="Book Antiqua"/>
          <w:noProof/>
          <w:sz w:val="20"/>
          <w:szCs w:val="20"/>
        </w:rPr>
        <w:drawing>
          <wp:inline distT="0" distB="0" distL="0" distR="0" wp14:anchorId="2D425417" wp14:editId="64A0B43F">
            <wp:extent cx="3829050" cy="1647825"/>
            <wp:effectExtent l="0" t="0" r="0" b="9525"/>
            <wp:docPr id="1" name="Picture 1" descr="C:\Users\TJohnson\Desktop\CASE\Logos\case_logo2c_altspelled 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Johnson\Desktop\CASE\Logos\case_logo2c_altspelled ou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29050" cy="1647825"/>
                    </a:xfrm>
                    <a:prstGeom prst="rect">
                      <a:avLst/>
                    </a:prstGeom>
                    <a:noFill/>
                    <a:ln>
                      <a:noFill/>
                    </a:ln>
                  </pic:spPr>
                </pic:pic>
              </a:graphicData>
            </a:graphic>
          </wp:inline>
        </w:drawing>
      </w:r>
    </w:p>
    <w:p w:rsidR="00332F59" w:rsidRPr="003671F6" w:rsidRDefault="007F6F2F" w:rsidP="003671F6">
      <w:pPr>
        <w:jc w:val="center"/>
        <w:rPr>
          <w:rFonts w:ascii="Times New Roman" w:hAnsi="Times New Roman" w:cs="Times New Roman"/>
          <w:sz w:val="28"/>
          <w:szCs w:val="24"/>
        </w:rPr>
      </w:pPr>
      <w:hyperlink r:id="rId8" w:history="1">
        <w:r w:rsidR="00332F59" w:rsidRPr="003671F6">
          <w:rPr>
            <w:rStyle w:val="Hyperlink"/>
            <w:rFonts w:ascii="Times New Roman" w:hAnsi="Times New Roman" w:cs="Times New Roman"/>
            <w:sz w:val="28"/>
            <w:szCs w:val="24"/>
          </w:rPr>
          <w:t>www.case4n6.com</w:t>
        </w:r>
      </w:hyperlink>
    </w:p>
    <w:p w:rsidR="0049572B" w:rsidRPr="00332F59" w:rsidRDefault="0049572B" w:rsidP="00332F59">
      <w:pPr>
        <w:rPr>
          <w:rFonts w:ascii="Times New Roman" w:hAnsi="Times New Roman" w:cs="Times New Roman"/>
          <w:sz w:val="24"/>
          <w:szCs w:val="24"/>
        </w:rPr>
      </w:pPr>
      <w:r w:rsidRPr="00332F59">
        <w:rPr>
          <w:rFonts w:ascii="Times New Roman" w:hAnsi="Times New Roman" w:cs="Times New Roman"/>
          <w:sz w:val="24"/>
          <w:szCs w:val="24"/>
        </w:rPr>
        <w:t>CASE</w:t>
      </w:r>
      <w:r w:rsidR="006633AA" w:rsidRPr="00332F59">
        <w:rPr>
          <w:rFonts w:ascii="Times New Roman" w:hAnsi="Times New Roman" w:cs="Times New Roman"/>
          <w:sz w:val="24"/>
          <w:szCs w:val="24"/>
        </w:rPr>
        <w:t xml:space="preserve"> </w:t>
      </w:r>
      <w:r w:rsidR="000C7658" w:rsidRPr="00332F59">
        <w:rPr>
          <w:rFonts w:ascii="Times New Roman" w:hAnsi="Times New Roman" w:cs="Times New Roman"/>
          <w:sz w:val="24"/>
          <w:szCs w:val="24"/>
        </w:rPr>
        <w:t>Forensics</w:t>
      </w:r>
      <w:r w:rsidR="006633AA" w:rsidRPr="00332F59">
        <w:rPr>
          <w:rFonts w:ascii="Times New Roman" w:hAnsi="Times New Roman" w:cs="Times New Roman"/>
          <w:sz w:val="24"/>
          <w:szCs w:val="24"/>
        </w:rPr>
        <w:t xml:space="preserve"> Corporation (C</w:t>
      </w:r>
      <w:r w:rsidRPr="00332F59">
        <w:rPr>
          <w:rFonts w:ascii="Times New Roman" w:hAnsi="Times New Roman" w:cs="Times New Roman"/>
          <w:sz w:val="24"/>
          <w:szCs w:val="24"/>
        </w:rPr>
        <w:t xml:space="preserve">onsultants, </w:t>
      </w:r>
      <w:r w:rsidR="006633AA" w:rsidRPr="00332F59">
        <w:rPr>
          <w:rFonts w:ascii="Times New Roman" w:hAnsi="Times New Roman" w:cs="Times New Roman"/>
          <w:sz w:val="24"/>
          <w:szCs w:val="24"/>
        </w:rPr>
        <w:t>A</w:t>
      </w:r>
      <w:r w:rsidRPr="00332F59">
        <w:rPr>
          <w:rFonts w:ascii="Times New Roman" w:hAnsi="Times New Roman" w:cs="Times New Roman"/>
          <w:sz w:val="24"/>
          <w:szCs w:val="24"/>
        </w:rPr>
        <w:t xml:space="preserve">rchitects, </w:t>
      </w:r>
      <w:r w:rsidR="006633AA" w:rsidRPr="00332F59">
        <w:rPr>
          <w:rFonts w:ascii="Times New Roman" w:hAnsi="Times New Roman" w:cs="Times New Roman"/>
          <w:sz w:val="24"/>
          <w:szCs w:val="24"/>
        </w:rPr>
        <w:t>S</w:t>
      </w:r>
      <w:r w:rsidRPr="00332F59">
        <w:rPr>
          <w:rFonts w:ascii="Times New Roman" w:hAnsi="Times New Roman" w:cs="Times New Roman"/>
          <w:sz w:val="24"/>
          <w:szCs w:val="24"/>
        </w:rPr>
        <w:t xml:space="preserve">cientists, </w:t>
      </w:r>
      <w:r w:rsidR="006633AA" w:rsidRPr="00332F59">
        <w:rPr>
          <w:rFonts w:ascii="Times New Roman" w:hAnsi="Times New Roman" w:cs="Times New Roman"/>
          <w:sz w:val="24"/>
          <w:szCs w:val="24"/>
        </w:rPr>
        <w:t>E</w:t>
      </w:r>
      <w:r w:rsidRPr="00332F59">
        <w:rPr>
          <w:rFonts w:ascii="Times New Roman" w:hAnsi="Times New Roman" w:cs="Times New Roman"/>
          <w:sz w:val="24"/>
          <w:szCs w:val="24"/>
        </w:rPr>
        <w:t>ngineers</w:t>
      </w:r>
      <w:r w:rsidR="006633AA" w:rsidRPr="00332F59">
        <w:rPr>
          <w:rFonts w:ascii="Times New Roman" w:hAnsi="Times New Roman" w:cs="Times New Roman"/>
          <w:sz w:val="24"/>
          <w:szCs w:val="24"/>
        </w:rPr>
        <w:t xml:space="preserve">) </w:t>
      </w:r>
      <w:r w:rsidR="0087234F" w:rsidRPr="00332F59">
        <w:rPr>
          <w:rFonts w:ascii="Times New Roman" w:hAnsi="Times New Roman" w:cs="Times New Roman"/>
          <w:sz w:val="24"/>
          <w:szCs w:val="24"/>
        </w:rPr>
        <w:t>provides</w:t>
      </w:r>
      <w:r w:rsidR="000C7658" w:rsidRPr="00332F59">
        <w:rPr>
          <w:rFonts w:ascii="Times New Roman" w:hAnsi="Times New Roman" w:cs="Times New Roman"/>
          <w:sz w:val="24"/>
          <w:szCs w:val="24"/>
        </w:rPr>
        <w:t xml:space="preserve"> forensic and consulting engineering services, litigation support, expert testimony and expert scientific analysis to insurance companies, law firms, manufacturers, risk managers, property managers and owners, government entities, and the construction industry, worldwide.</w:t>
      </w:r>
      <w:r w:rsidR="0087234F" w:rsidRPr="00332F59">
        <w:rPr>
          <w:rFonts w:ascii="Times New Roman" w:hAnsi="Times New Roman" w:cs="Times New Roman"/>
          <w:sz w:val="24"/>
          <w:szCs w:val="24"/>
        </w:rPr>
        <w:t xml:space="preserve"> </w:t>
      </w:r>
    </w:p>
    <w:p w:rsidR="0087234F" w:rsidRPr="00332F59" w:rsidRDefault="0087234F" w:rsidP="00332F59">
      <w:pPr>
        <w:rPr>
          <w:rFonts w:ascii="Times New Roman" w:hAnsi="Times New Roman" w:cs="Times New Roman"/>
          <w:sz w:val="24"/>
          <w:szCs w:val="24"/>
        </w:rPr>
      </w:pPr>
      <w:r w:rsidRPr="00332F59">
        <w:rPr>
          <w:rFonts w:ascii="Times New Roman" w:hAnsi="Times New Roman" w:cs="Times New Roman"/>
          <w:sz w:val="24"/>
          <w:szCs w:val="24"/>
        </w:rPr>
        <w:t>CASE specializes in fire and explosion investigations, product failure analysis, accident reconstruction, construction defect investigations, building damage assessments, structural failures, historic building preservation, premises liability, personal injury investigations and remediation design services. We also provide engineering consulting and manufacturing support services for product development and product safety testing. Our extensive in-house laboratories and field equipment render qualitative and quantitative analyses, as well as, characterizations of industrial-type materials and by-products</w:t>
      </w:r>
      <w:r w:rsidR="00471EE4" w:rsidRPr="00332F59">
        <w:rPr>
          <w:rFonts w:ascii="Times New Roman" w:hAnsi="Times New Roman" w:cs="Times New Roman"/>
          <w:sz w:val="24"/>
          <w:szCs w:val="24"/>
        </w:rPr>
        <w:t>.</w:t>
      </w:r>
    </w:p>
    <w:p w:rsidR="0087234F" w:rsidRPr="00332F59" w:rsidRDefault="003671F6" w:rsidP="00332F59">
      <w:pPr>
        <w:rPr>
          <w:rFonts w:ascii="Times New Roman" w:hAnsi="Times New Roman" w:cs="Times New Roman"/>
          <w:sz w:val="24"/>
          <w:szCs w:val="24"/>
        </w:rPr>
      </w:pPr>
      <w:r>
        <w:rPr>
          <w:rFonts w:ascii="Times New Roman" w:hAnsi="Times New Roman" w:cs="Times New Roman"/>
          <w:sz w:val="24"/>
          <w:szCs w:val="24"/>
        </w:rPr>
        <w:br/>
      </w:r>
      <w:r w:rsidR="00332F59">
        <w:rPr>
          <w:rFonts w:ascii="Times New Roman" w:hAnsi="Times New Roman" w:cs="Times New Roman"/>
          <w:sz w:val="24"/>
          <w:szCs w:val="24"/>
        </w:rPr>
        <w:t>Biographies of CASE’s Experts</w:t>
      </w:r>
    </w:p>
    <w:p w:rsidR="00332F59" w:rsidRPr="00332F59" w:rsidRDefault="00332F59" w:rsidP="00332F59">
      <w:pPr>
        <w:pStyle w:val="ListParagraph"/>
        <w:numPr>
          <w:ilvl w:val="0"/>
          <w:numId w:val="2"/>
        </w:numPr>
        <w:rPr>
          <w:rFonts w:ascii="Times New Roman" w:hAnsi="Times New Roman" w:cs="Times New Roman"/>
          <w:sz w:val="24"/>
          <w:szCs w:val="24"/>
        </w:rPr>
      </w:pPr>
      <w:r w:rsidRPr="00332F59">
        <w:rPr>
          <w:rFonts w:ascii="Times New Roman" w:hAnsi="Times New Roman" w:cs="Times New Roman"/>
          <w:sz w:val="24"/>
          <w:szCs w:val="24"/>
        </w:rPr>
        <w:t>John Kitchens CFI, CFEI, CVFI, PI, CFM – Senior Fire Investigator</w:t>
      </w:r>
    </w:p>
    <w:p w:rsidR="00332F59" w:rsidRPr="00332F59" w:rsidRDefault="00332F59" w:rsidP="00332F59">
      <w:pPr>
        <w:pStyle w:val="ListParagraph"/>
        <w:numPr>
          <w:ilvl w:val="1"/>
          <w:numId w:val="2"/>
        </w:numPr>
        <w:rPr>
          <w:rFonts w:ascii="Times New Roman" w:hAnsi="Times New Roman" w:cs="Times New Roman"/>
          <w:sz w:val="24"/>
          <w:szCs w:val="24"/>
        </w:rPr>
      </w:pPr>
      <w:r w:rsidRPr="00332F59">
        <w:rPr>
          <w:rFonts w:ascii="Times New Roman" w:hAnsi="Times New Roman" w:cs="Times New Roman"/>
          <w:sz w:val="24"/>
          <w:szCs w:val="24"/>
        </w:rPr>
        <w:t>John Kitchens is a Certified Fire Investigator (IAAI), Certified Fire and Explosion Investigator (NAFI) and Certified Vehicle Fire Investigator (NAFI) with over 40 years of experience. He has been the lead investigator at more than 3,000 fire scenes and has testified as an expert witness on more than 100 occasions regarding fire origin and cause, has provided similar testimony in over 100 depositions and has been an expert witness regarding fire codes and the application of codes.</w:t>
      </w:r>
    </w:p>
    <w:p w:rsidR="00332F59" w:rsidRPr="00332F59" w:rsidRDefault="00332F59" w:rsidP="00332F59">
      <w:pPr>
        <w:pStyle w:val="ListParagraph"/>
        <w:numPr>
          <w:ilvl w:val="0"/>
          <w:numId w:val="2"/>
        </w:numPr>
        <w:rPr>
          <w:rFonts w:ascii="Times New Roman" w:hAnsi="Times New Roman" w:cs="Times New Roman"/>
          <w:sz w:val="24"/>
          <w:szCs w:val="24"/>
        </w:rPr>
      </w:pPr>
      <w:r w:rsidRPr="00332F59">
        <w:rPr>
          <w:rFonts w:ascii="Times New Roman" w:hAnsi="Times New Roman" w:cs="Times New Roman"/>
          <w:sz w:val="24"/>
          <w:szCs w:val="24"/>
        </w:rPr>
        <w:t>Steve Yamashita BSME – Senior Forensic Engineer</w:t>
      </w:r>
    </w:p>
    <w:p w:rsidR="00332F59" w:rsidRPr="00332F59" w:rsidRDefault="00332F59" w:rsidP="00332F59">
      <w:pPr>
        <w:pStyle w:val="ListParagraph"/>
        <w:numPr>
          <w:ilvl w:val="1"/>
          <w:numId w:val="2"/>
        </w:numPr>
        <w:rPr>
          <w:rFonts w:ascii="Times New Roman" w:hAnsi="Times New Roman" w:cs="Times New Roman"/>
          <w:sz w:val="24"/>
          <w:szCs w:val="24"/>
        </w:rPr>
      </w:pPr>
      <w:r w:rsidRPr="00332F59">
        <w:rPr>
          <w:rFonts w:ascii="Times New Roman" w:hAnsi="Times New Roman" w:cs="Times New Roman"/>
          <w:sz w:val="24"/>
          <w:szCs w:val="24"/>
        </w:rPr>
        <w:t>Steve Yamashita is a Senior Mechanical Engineer specializing in product failure analysis, accident investigations, load and stress testing, engineering design analysis, and fire origin and cause investigations. His specialties include aerospace, ground transportation, facilities and the construction industries.</w:t>
      </w:r>
    </w:p>
    <w:p w:rsidR="00332F59" w:rsidRPr="00332F59" w:rsidRDefault="00332F59" w:rsidP="00332F59">
      <w:pPr>
        <w:pStyle w:val="ListParagraph"/>
        <w:numPr>
          <w:ilvl w:val="0"/>
          <w:numId w:val="2"/>
        </w:numPr>
        <w:rPr>
          <w:rFonts w:ascii="Times New Roman" w:hAnsi="Times New Roman" w:cs="Times New Roman"/>
          <w:sz w:val="24"/>
          <w:szCs w:val="24"/>
        </w:rPr>
      </w:pPr>
      <w:r w:rsidRPr="00332F59">
        <w:rPr>
          <w:rFonts w:ascii="Times New Roman" w:hAnsi="Times New Roman" w:cs="Times New Roman"/>
          <w:sz w:val="24"/>
          <w:szCs w:val="24"/>
        </w:rPr>
        <w:t>Shawn Ray PE, ACTAR, ASE, CFEI, CFII – Principal, Mechanical Engineer</w:t>
      </w:r>
    </w:p>
    <w:p w:rsidR="00332F59" w:rsidRPr="00332F59" w:rsidRDefault="00332F59" w:rsidP="00332F59">
      <w:pPr>
        <w:pStyle w:val="ListParagraph"/>
        <w:numPr>
          <w:ilvl w:val="1"/>
          <w:numId w:val="2"/>
        </w:numPr>
        <w:rPr>
          <w:rFonts w:ascii="Times New Roman" w:hAnsi="Times New Roman" w:cs="Times New Roman"/>
          <w:sz w:val="24"/>
          <w:szCs w:val="24"/>
        </w:rPr>
      </w:pPr>
      <w:r w:rsidRPr="00332F59">
        <w:rPr>
          <w:rFonts w:ascii="Times New Roman" w:hAnsi="Times New Roman" w:cs="Times New Roman"/>
          <w:sz w:val="24"/>
          <w:szCs w:val="24"/>
        </w:rPr>
        <w:t>Shawn Ray is a company Principal and Mechanical Engineer with extensive experience in accident reconstruction, mechanical evaluation, design evaluation and failure analysis.  One of the many things that sets Mr. Ray apart from his colleagues is the amount of independent research and analysis he conducts.</w:t>
      </w:r>
    </w:p>
    <w:p w:rsidR="00332F59" w:rsidRPr="00332F59" w:rsidRDefault="00332F59" w:rsidP="00332F59">
      <w:pPr>
        <w:pStyle w:val="ListParagraph"/>
        <w:numPr>
          <w:ilvl w:val="0"/>
          <w:numId w:val="2"/>
        </w:numPr>
        <w:rPr>
          <w:rFonts w:ascii="Times New Roman" w:hAnsi="Times New Roman" w:cs="Times New Roman"/>
          <w:sz w:val="24"/>
          <w:szCs w:val="24"/>
        </w:rPr>
      </w:pPr>
      <w:r w:rsidRPr="00332F59">
        <w:rPr>
          <w:rFonts w:ascii="Times New Roman" w:hAnsi="Times New Roman" w:cs="Times New Roman"/>
          <w:sz w:val="24"/>
          <w:szCs w:val="24"/>
        </w:rPr>
        <w:lastRenderedPageBreak/>
        <w:t>Joseph Skaggs PE, CFEI, CXL</w:t>
      </w:r>
      <w:r w:rsidR="003B4B56">
        <w:rPr>
          <w:rFonts w:ascii="Times New Roman" w:hAnsi="Times New Roman" w:cs="Times New Roman"/>
          <w:sz w:val="24"/>
          <w:szCs w:val="24"/>
        </w:rPr>
        <w:t>T</w:t>
      </w:r>
      <w:bookmarkStart w:id="0" w:name="_GoBack"/>
      <w:bookmarkEnd w:id="0"/>
      <w:r w:rsidRPr="00332F59">
        <w:rPr>
          <w:rFonts w:ascii="Times New Roman" w:hAnsi="Times New Roman" w:cs="Times New Roman"/>
          <w:sz w:val="24"/>
          <w:szCs w:val="24"/>
        </w:rPr>
        <w:t xml:space="preserve"> – Principal, Metallurgical, Materials Engineer</w:t>
      </w:r>
    </w:p>
    <w:p w:rsidR="00332F59" w:rsidRPr="00332F59" w:rsidRDefault="00332F59" w:rsidP="00332F59">
      <w:pPr>
        <w:pStyle w:val="ListParagraph"/>
        <w:numPr>
          <w:ilvl w:val="1"/>
          <w:numId w:val="2"/>
        </w:numPr>
        <w:rPr>
          <w:rFonts w:ascii="Times New Roman" w:hAnsi="Times New Roman" w:cs="Times New Roman"/>
          <w:sz w:val="24"/>
          <w:szCs w:val="24"/>
        </w:rPr>
      </w:pPr>
      <w:r w:rsidRPr="00332F59">
        <w:rPr>
          <w:rFonts w:ascii="Times New Roman" w:hAnsi="Times New Roman" w:cs="Times New Roman"/>
          <w:sz w:val="24"/>
          <w:szCs w:val="24"/>
        </w:rPr>
        <w:t>Joseph Skaggs, PE, CFEI, CXLT, is a company Principal and Metallurgical / Materials Engineer who specializes in failure analysis, engineering analysis, and design review. He conducts analysis involving overloading, fracture, fatigue, corrosion, water intrusion, fire origin and cause, and related failure mechanisms. He is experienced with materials including metals, plastics, composites, ceramics, concrete and asphalt.</w:t>
      </w:r>
    </w:p>
    <w:p w:rsidR="00332F59" w:rsidRPr="00332F59" w:rsidRDefault="00332F59" w:rsidP="00332F59">
      <w:pPr>
        <w:pStyle w:val="ListParagraph"/>
        <w:numPr>
          <w:ilvl w:val="0"/>
          <w:numId w:val="2"/>
        </w:numPr>
        <w:rPr>
          <w:rFonts w:ascii="Times New Roman" w:hAnsi="Times New Roman" w:cs="Times New Roman"/>
          <w:sz w:val="24"/>
          <w:szCs w:val="24"/>
        </w:rPr>
      </w:pPr>
      <w:r w:rsidRPr="00332F59">
        <w:rPr>
          <w:rFonts w:ascii="Times New Roman" w:hAnsi="Times New Roman" w:cs="Times New Roman"/>
          <w:sz w:val="24"/>
          <w:szCs w:val="24"/>
        </w:rPr>
        <w:t>Wade Sticht PE, CXLT – Senior Civil Engineer</w:t>
      </w:r>
    </w:p>
    <w:p w:rsidR="00332F59" w:rsidRPr="00332F59" w:rsidRDefault="00332F59" w:rsidP="00332F59">
      <w:pPr>
        <w:pStyle w:val="ListParagraph"/>
        <w:numPr>
          <w:ilvl w:val="1"/>
          <w:numId w:val="2"/>
        </w:numPr>
        <w:rPr>
          <w:rFonts w:ascii="Times New Roman" w:hAnsi="Times New Roman" w:cs="Times New Roman"/>
          <w:sz w:val="24"/>
          <w:szCs w:val="24"/>
        </w:rPr>
      </w:pPr>
      <w:r w:rsidRPr="00332F59">
        <w:rPr>
          <w:rFonts w:ascii="Times New Roman" w:hAnsi="Times New Roman" w:cs="Times New Roman"/>
          <w:sz w:val="24"/>
          <w:szCs w:val="24"/>
        </w:rPr>
        <w:t>Wade Sticht is an experienced damage and failure consultant with a background in civil engineering and structural design. He is a specialist in forensic structural and civil engineering investigations, construction defect evaluations, building envelope and moisture intrusion problems, wind, hail, hurricane and earthquake damage evaluations, product failure analysis, and slip/fall analysis.</w:t>
      </w:r>
    </w:p>
    <w:p w:rsidR="00332F59" w:rsidRPr="00332F59" w:rsidRDefault="00332F59" w:rsidP="00332F59">
      <w:pPr>
        <w:pStyle w:val="ListParagraph"/>
        <w:numPr>
          <w:ilvl w:val="0"/>
          <w:numId w:val="2"/>
        </w:numPr>
        <w:rPr>
          <w:rFonts w:ascii="Times New Roman" w:hAnsi="Times New Roman" w:cs="Times New Roman"/>
          <w:sz w:val="24"/>
          <w:szCs w:val="24"/>
        </w:rPr>
      </w:pPr>
      <w:r w:rsidRPr="00332F59">
        <w:rPr>
          <w:rFonts w:ascii="Times New Roman" w:hAnsi="Times New Roman" w:cs="Times New Roman"/>
          <w:sz w:val="24"/>
          <w:szCs w:val="24"/>
        </w:rPr>
        <w:t>Paul Way PE, CFI, CFEI, PI – Principal, Electrical Engineer</w:t>
      </w:r>
    </w:p>
    <w:p w:rsidR="00332F59" w:rsidRPr="00332F59" w:rsidRDefault="00332F59" w:rsidP="00332F59">
      <w:pPr>
        <w:pStyle w:val="ListParagraph"/>
        <w:numPr>
          <w:ilvl w:val="1"/>
          <w:numId w:val="2"/>
        </w:numPr>
        <w:rPr>
          <w:rFonts w:ascii="Times New Roman" w:hAnsi="Times New Roman" w:cs="Times New Roman"/>
          <w:sz w:val="24"/>
          <w:szCs w:val="24"/>
        </w:rPr>
      </w:pPr>
      <w:r w:rsidRPr="00332F59">
        <w:rPr>
          <w:rFonts w:ascii="Times New Roman" w:hAnsi="Times New Roman" w:cs="Times New Roman"/>
          <w:sz w:val="24"/>
          <w:szCs w:val="24"/>
        </w:rPr>
        <w:t>Paul Way is a company Principal and Electrical engineer with extensive experience in both electrical and mechanical engineering, design, and failure analysis. His casework experience includes product failure analysis, residential, commercial, marine and industrial fire and explosion investigations, heavy equipment accidents and failures, electrocution and electric shock investigations, and appliance fire and failure investigations. He provides litigation support and expert testimony to law firms, insurance companies and manufacturers.</w:t>
      </w:r>
    </w:p>
    <w:p w:rsidR="00332F59" w:rsidRPr="00332F59" w:rsidRDefault="00332F59" w:rsidP="00332F59">
      <w:pPr>
        <w:pStyle w:val="ListParagraph"/>
        <w:numPr>
          <w:ilvl w:val="0"/>
          <w:numId w:val="2"/>
        </w:numPr>
        <w:rPr>
          <w:rFonts w:ascii="Times New Roman" w:hAnsi="Times New Roman" w:cs="Times New Roman"/>
          <w:sz w:val="24"/>
          <w:szCs w:val="24"/>
        </w:rPr>
      </w:pPr>
      <w:r w:rsidRPr="00332F59">
        <w:rPr>
          <w:rFonts w:ascii="Times New Roman" w:hAnsi="Times New Roman" w:cs="Times New Roman"/>
          <w:sz w:val="24"/>
          <w:szCs w:val="24"/>
        </w:rPr>
        <w:t>Chris Warren BS-FI, CREI, CVFI – Fire Investigator</w:t>
      </w:r>
    </w:p>
    <w:p w:rsidR="00332F59" w:rsidRPr="00332F59" w:rsidRDefault="00332F59" w:rsidP="00332F59">
      <w:pPr>
        <w:pStyle w:val="ListParagraph"/>
        <w:numPr>
          <w:ilvl w:val="1"/>
          <w:numId w:val="2"/>
        </w:numPr>
        <w:rPr>
          <w:rFonts w:ascii="Times New Roman" w:hAnsi="Times New Roman" w:cs="Times New Roman"/>
          <w:sz w:val="24"/>
          <w:szCs w:val="24"/>
        </w:rPr>
      </w:pPr>
      <w:r w:rsidRPr="00332F59">
        <w:rPr>
          <w:rFonts w:ascii="Times New Roman" w:hAnsi="Times New Roman" w:cs="Times New Roman"/>
          <w:sz w:val="24"/>
          <w:szCs w:val="24"/>
        </w:rPr>
        <w:t>Chris Warren is a Fire Investigator with over 10 years of experience in fire service, ranging from Forestry Technician to Deputy Fire Marshal and holds a Bachelor’s of Science in Fire and Safety Engineering with an emphasis in Fire, Arson and Explosion Investigations.</w:t>
      </w:r>
    </w:p>
    <w:p w:rsidR="00332F59" w:rsidRPr="00332F59" w:rsidRDefault="00332F59" w:rsidP="00332F59">
      <w:pPr>
        <w:pStyle w:val="ListParagraph"/>
        <w:numPr>
          <w:ilvl w:val="0"/>
          <w:numId w:val="2"/>
        </w:numPr>
        <w:rPr>
          <w:rFonts w:ascii="Times New Roman" w:hAnsi="Times New Roman" w:cs="Times New Roman"/>
          <w:sz w:val="24"/>
          <w:szCs w:val="24"/>
        </w:rPr>
      </w:pPr>
      <w:r w:rsidRPr="00332F59">
        <w:rPr>
          <w:rFonts w:ascii="Times New Roman" w:hAnsi="Times New Roman" w:cs="Times New Roman"/>
          <w:sz w:val="24"/>
          <w:szCs w:val="24"/>
        </w:rPr>
        <w:t xml:space="preserve">Allen Zachry PE, SE – Principal, Structural Engineer, Manager </w:t>
      </w:r>
    </w:p>
    <w:p w:rsidR="006633AA" w:rsidRPr="00332F59" w:rsidRDefault="00332F59" w:rsidP="00332F59">
      <w:pPr>
        <w:pStyle w:val="ListParagraph"/>
        <w:numPr>
          <w:ilvl w:val="1"/>
          <w:numId w:val="2"/>
        </w:numPr>
        <w:rPr>
          <w:rFonts w:ascii="Times New Roman" w:hAnsi="Times New Roman" w:cs="Times New Roman"/>
          <w:sz w:val="24"/>
          <w:szCs w:val="24"/>
        </w:rPr>
      </w:pPr>
      <w:r w:rsidRPr="00332F59">
        <w:rPr>
          <w:rFonts w:ascii="Times New Roman" w:hAnsi="Times New Roman" w:cs="Times New Roman"/>
          <w:sz w:val="24"/>
          <w:szCs w:val="24"/>
        </w:rPr>
        <w:t>Allen Zachry is a company Principal and Structural Engineer who performs forensic investigations for clients that focus on determining cause and extent of damages to a building’s structural systems, architectural finishes, and weathering envelope. He has a thorough understanding of building codes and construction documentation, and evaluates new and existing structures for conformance with design documents and building code requirements.</w:t>
      </w:r>
    </w:p>
    <w:p w:rsidR="00332F59" w:rsidRDefault="00332F59" w:rsidP="00332F59">
      <w:pPr>
        <w:rPr>
          <w:rFonts w:ascii="Times New Roman" w:hAnsi="Times New Roman" w:cs="Times New Roman"/>
          <w:sz w:val="24"/>
          <w:szCs w:val="24"/>
        </w:rPr>
      </w:pPr>
    </w:p>
    <w:p w:rsidR="00332F59" w:rsidRPr="00332F59" w:rsidRDefault="00332F59" w:rsidP="00332F59">
      <w:pPr>
        <w:rPr>
          <w:rFonts w:ascii="Times New Roman" w:hAnsi="Times New Roman" w:cs="Times New Roman"/>
          <w:sz w:val="24"/>
          <w:szCs w:val="24"/>
        </w:rPr>
      </w:pPr>
      <w:r w:rsidRPr="00332F59">
        <w:rPr>
          <w:rFonts w:ascii="Times New Roman" w:hAnsi="Times New Roman" w:cs="Times New Roman"/>
          <w:sz w:val="24"/>
          <w:szCs w:val="24"/>
        </w:rPr>
        <w:t xml:space="preserve">Contact </w:t>
      </w:r>
      <w:r>
        <w:rPr>
          <w:rFonts w:ascii="Times New Roman" w:hAnsi="Times New Roman" w:cs="Times New Roman"/>
          <w:sz w:val="24"/>
          <w:szCs w:val="24"/>
        </w:rPr>
        <w:t>Information:</w:t>
      </w:r>
      <w:r w:rsidR="003671F6">
        <w:rPr>
          <w:rFonts w:ascii="Times New Roman" w:hAnsi="Times New Roman" w:cs="Times New Roman"/>
          <w:sz w:val="24"/>
          <w:szCs w:val="24"/>
        </w:rPr>
        <w:br/>
      </w:r>
      <w:r w:rsidRPr="00332F59">
        <w:rPr>
          <w:rFonts w:ascii="Times New Roman" w:hAnsi="Times New Roman" w:cs="Times New Roman"/>
          <w:sz w:val="24"/>
          <w:szCs w:val="24"/>
        </w:rPr>
        <w:t>Toshia Johnson</w:t>
      </w:r>
      <w:r>
        <w:rPr>
          <w:rFonts w:ascii="Times New Roman" w:hAnsi="Times New Roman" w:cs="Times New Roman"/>
          <w:sz w:val="24"/>
          <w:szCs w:val="24"/>
        </w:rPr>
        <w:br/>
      </w:r>
      <w:r w:rsidRPr="00332F59">
        <w:rPr>
          <w:rFonts w:ascii="Times New Roman" w:hAnsi="Times New Roman" w:cs="Times New Roman"/>
          <w:sz w:val="24"/>
          <w:szCs w:val="24"/>
        </w:rPr>
        <w:t>Business Development Manager</w:t>
      </w:r>
      <w:r>
        <w:rPr>
          <w:rFonts w:ascii="Times New Roman" w:hAnsi="Times New Roman" w:cs="Times New Roman"/>
          <w:sz w:val="24"/>
          <w:szCs w:val="24"/>
        </w:rPr>
        <w:br/>
      </w:r>
      <w:r w:rsidRPr="00332F59">
        <w:rPr>
          <w:rFonts w:ascii="Times New Roman" w:hAnsi="Times New Roman" w:cs="Times New Roman"/>
          <w:sz w:val="24"/>
          <w:szCs w:val="24"/>
        </w:rPr>
        <w:t>310.357.6953 Mobile</w:t>
      </w:r>
    </w:p>
    <w:p w:rsidR="00332F59" w:rsidRDefault="007F6F2F" w:rsidP="00332F59">
      <w:pPr>
        <w:rPr>
          <w:rStyle w:val="Hyperlink"/>
          <w:rFonts w:ascii="Times New Roman" w:hAnsi="Times New Roman" w:cs="Times New Roman"/>
          <w:sz w:val="24"/>
          <w:szCs w:val="24"/>
        </w:rPr>
      </w:pPr>
      <w:hyperlink r:id="rId9" w:history="1">
        <w:r w:rsidR="00332F59" w:rsidRPr="00332F59">
          <w:rPr>
            <w:rStyle w:val="Hyperlink"/>
            <w:rFonts w:ascii="Times New Roman" w:hAnsi="Times New Roman" w:cs="Times New Roman"/>
            <w:sz w:val="24"/>
            <w:szCs w:val="24"/>
          </w:rPr>
          <w:t>tjohnson@case4n6.com</w:t>
        </w:r>
      </w:hyperlink>
    </w:p>
    <w:p w:rsidR="006633AA" w:rsidRPr="00332F59" w:rsidRDefault="007F6F2F" w:rsidP="00332F59">
      <w:pPr>
        <w:rPr>
          <w:rFonts w:ascii="Times New Roman" w:hAnsi="Times New Roman" w:cs="Times New Roman"/>
          <w:sz w:val="24"/>
          <w:szCs w:val="24"/>
        </w:rPr>
      </w:pPr>
      <w:hyperlink r:id="rId10" w:history="1">
        <w:r w:rsidR="006633AA" w:rsidRPr="00332F59">
          <w:rPr>
            <w:rStyle w:val="Hyperlink"/>
            <w:rFonts w:ascii="Times New Roman" w:hAnsi="Times New Roman" w:cs="Times New Roman"/>
            <w:sz w:val="24"/>
            <w:szCs w:val="24"/>
          </w:rPr>
          <w:t>www.case4n6.com</w:t>
        </w:r>
      </w:hyperlink>
    </w:p>
    <w:p w:rsidR="006633AA" w:rsidRPr="00332F59" w:rsidRDefault="006633AA" w:rsidP="006633AA">
      <w:pPr>
        <w:pStyle w:val="ListParagraph"/>
        <w:ind w:left="1080"/>
        <w:rPr>
          <w:rFonts w:ascii="Times New Roman" w:hAnsi="Times New Roman" w:cs="Times New Roman"/>
          <w:sz w:val="24"/>
          <w:szCs w:val="24"/>
        </w:rPr>
      </w:pPr>
    </w:p>
    <w:p w:rsidR="000C7658" w:rsidRPr="00332F59" w:rsidRDefault="000C7658" w:rsidP="000C7658">
      <w:pPr>
        <w:rPr>
          <w:rFonts w:ascii="Times New Roman" w:hAnsi="Times New Roman" w:cs="Times New Roman"/>
          <w:sz w:val="24"/>
          <w:szCs w:val="24"/>
        </w:rPr>
      </w:pPr>
    </w:p>
    <w:sectPr w:rsidR="000C7658" w:rsidRPr="00332F59" w:rsidSect="000C765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F2F" w:rsidRDefault="007F6F2F" w:rsidP="000C7658">
      <w:pPr>
        <w:spacing w:after="0" w:line="240" w:lineRule="auto"/>
      </w:pPr>
      <w:r>
        <w:separator/>
      </w:r>
    </w:p>
  </w:endnote>
  <w:endnote w:type="continuationSeparator" w:id="0">
    <w:p w:rsidR="007F6F2F" w:rsidRDefault="007F6F2F" w:rsidP="000C7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F2F" w:rsidRDefault="007F6F2F" w:rsidP="000C7658">
      <w:pPr>
        <w:spacing w:after="0" w:line="240" w:lineRule="auto"/>
      </w:pPr>
      <w:r>
        <w:separator/>
      </w:r>
    </w:p>
  </w:footnote>
  <w:footnote w:type="continuationSeparator" w:id="0">
    <w:p w:rsidR="007F6F2F" w:rsidRDefault="007F6F2F" w:rsidP="000C76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6F5C24"/>
    <w:multiLevelType w:val="hybridMultilevel"/>
    <w:tmpl w:val="E82A19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6E7585E"/>
    <w:multiLevelType w:val="hybridMultilevel"/>
    <w:tmpl w:val="B25C23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658"/>
    <w:rsid w:val="000C7658"/>
    <w:rsid w:val="00123101"/>
    <w:rsid w:val="00177D0F"/>
    <w:rsid w:val="001D556D"/>
    <w:rsid w:val="00275B5C"/>
    <w:rsid w:val="00301689"/>
    <w:rsid w:val="00307287"/>
    <w:rsid w:val="00332F59"/>
    <w:rsid w:val="003671F6"/>
    <w:rsid w:val="003B4B56"/>
    <w:rsid w:val="00471EE4"/>
    <w:rsid w:val="0049572B"/>
    <w:rsid w:val="006633AA"/>
    <w:rsid w:val="00732E8A"/>
    <w:rsid w:val="00763EB2"/>
    <w:rsid w:val="007F6F2F"/>
    <w:rsid w:val="0087234F"/>
    <w:rsid w:val="00986552"/>
    <w:rsid w:val="009E7DCE"/>
    <w:rsid w:val="00A91A6E"/>
    <w:rsid w:val="00AD78E2"/>
    <w:rsid w:val="00B13668"/>
    <w:rsid w:val="00C03B29"/>
    <w:rsid w:val="00CE04EA"/>
    <w:rsid w:val="00EB14EF"/>
    <w:rsid w:val="00EB6043"/>
    <w:rsid w:val="00EF1FEC"/>
    <w:rsid w:val="00FD2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736BE1-AC2B-44D0-BB35-26054C89B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7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658"/>
  </w:style>
  <w:style w:type="paragraph" w:styleId="Footer">
    <w:name w:val="footer"/>
    <w:basedOn w:val="Normal"/>
    <w:link w:val="FooterChar"/>
    <w:uiPriority w:val="99"/>
    <w:unhideWhenUsed/>
    <w:rsid w:val="000C7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658"/>
  </w:style>
  <w:style w:type="paragraph" w:styleId="ListParagraph">
    <w:name w:val="List Paragraph"/>
    <w:basedOn w:val="Normal"/>
    <w:uiPriority w:val="34"/>
    <w:qFormat/>
    <w:rsid w:val="000C7658"/>
    <w:pPr>
      <w:ind w:left="720"/>
      <w:contextualSpacing/>
    </w:pPr>
  </w:style>
  <w:style w:type="character" w:styleId="Hyperlink">
    <w:name w:val="Hyperlink"/>
    <w:basedOn w:val="DefaultParagraphFont"/>
    <w:uiPriority w:val="99"/>
    <w:unhideWhenUsed/>
    <w:rsid w:val="000C7658"/>
    <w:rPr>
      <w:color w:val="0563C1" w:themeColor="hyperlink"/>
      <w:u w:val="single"/>
    </w:rPr>
  </w:style>
  <w:style w:type="paragraph" w:styleId="BalloonText">
    <w:name w:val="Balloon Text"/>
    <w:basedOn w:val="Normal"/>
    <w:link w:val="BalloonTextChar"/>
    <w:uiPriority w:val="99"/>
    <w:semiHidden/>
    <w:unhideWhenUsed/>
    <w:rsid w:val="00A91A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A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se4n6.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case4n6.com" TargetMode="External"/><Relationship Id="rId4" Type="http://schemas.openxmlformats.org/officeDocument/2006/relationships/webSettings" Target="webSettings.xml"/><Relationship Id="rId9" Type="http://schemas.openxmlformats.org/officeDocument/2006/relationships/hyperlink" Target="mailto:tjohnson@case4n6.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Toshia Johnson</dc:creator>
  <cp:keywords/>
  <dc:description/>
  <cp:lastModifiedBy>Leo Costantino</cp:lastModifiedBy>
  <cp:revision>9</cp:revision>
  <cp:lastPrinted>2015-12-16T21:19:00Z</cp:lastPrinted>
  <dcterms:created xsi:type="dcterms:W3CDTF">2015-12-23T18:04:00Z</dcterms:created>
  <dcterms:modified xsi:type="dcterms:W3CDTF">2015-12-24T02:17:00Z</dcterms:modified>
</cp:coreProperties>
</file>